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BB8" w:rsidRDefault="00F32BB7">
      <w:pPr>
        <w:pStyle w:val="BodyText"/>
        <w:rPr>
          <w:rFonts w:ascii="Times New Roman"/>
          <w:sz w:val="20"/>
        </w:rPr>
      </w:pPr>
      <w:r>
        <w:rPr>
          <w:rFonts w:ascii="Calibri" w:hAnsi="Calibri" w:cs="Calibri"/>
          <w:b/>
          <w:noProof/>
          <w:color w:val="F36D28"/>
          <w:sz w:val="52"/>
        </w:rPr>
        <w:drawing>
          <wp:anchor distT="0" distB="0" distL="114300" distR="114300" simplePos="0" relativeHeight="251662336" behindDoc="0" locked="0" layoutInCell="1" allowOverlap="1" wp14:anchorId="0A3C2CC9">
            <wp:simplePos x="0" y="0"/>
            <wp:positionH relativeFrom="column">
              <wp:posOffset>45085</wp:posOffset>
            </wp:positionH>
            <wp:positionV relativeFrom="paragraph">
              <wp:posOffset>24364</wp:posOffset>
            </wp:positionV>
            <wp:extent cx="2178423" cy="1141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Si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423" cy="1141915"/>
                    </a:xfrm>
                    <a:prstGeom prst="rect">
                      <a:avLst/>
                    </a:prstGeom>
                  </pic:spPr>
                </pic:pic>
              </a:graphicData>
            </a:graphic>
            <wp14:sizeRelH relativeFrom="page">
              <wp14:pctWidth>0</wp14:pctWidth>
            </wp14:sizeRelH>
            <wp14:sizeRelV relativeFrom="page">
              <wp14:pctHeight>0</wp14:pctHeight>
            </wp14:sizeRelV>
          </wp:anchor>
        </w:drawing>
      </w:r>
    </w:p>
    <w:p w:rsidR="00946BB8" w:rsidRDefault="00946BB8">
      <w:pPr>
        <w:pStyle w:val="BodyText"/>
        <w:rPr>
          <w:rFonts w:ascii="Times New Roman"/>
          <w:sz w:val="20"/>
        </w:rPr>
      </w:pPr>
    </w:p>
    <w:p w:rsidR="00946BB8" w:rsidRDefault="00946BB8">
      <w:pPr>
        <w:pStyle w:val="BodyText"/>
        <w:spacing w:before="1"/>
        <w:rPr>
          <w:rFonts w:ascii="Times New Roman"/>
          <w:sz w:val="16"/>
        </w:rPr>
      </w:pPr>
    </w:p>
    <w:p w:rsidR="00946BB8" w:rsidRDefault="00946BB8">
      <w:pPr>
        <w:rPr>
          <w:rFonts w:ascii="Times New Roman"/>
          <w:sz w:val="16"/>
        </w:rPr>
        <w:sectPr w:rsidR="00946BB8">
          <w:type w:val="continuous"/>
          <w:pgSz w:w="31660" w:h="22540" w:orient="landscape"/>
          <w:pgMar w:top="740" w:right="1760" w:bottom="280" w:left="1200" w:header="720" w:footer="720" w:gutter="0"/>
          <w:cols w:space="720"/>
        </w:sectPr>
      </w:pPr>
    </w:p>
    <w:p w:rsidR="001844AA" w:rsidRDefault="001844AA">
      <w:pPr>
        <w:tabs>
          <w:tab w:val="left" w:pos="5987"/>
        </w:tabs>
        <w:spacing w:before="228"/>
        <w:ind w:left="107"/>
        <w:rPr>
          <w:rFonts w:ascii="Calibri" w:hAnsi="Calibri" w:cs="Calibri"/>
          <w:b/>
          <w:color w:val="F36D28"/>
          <w:sz w:val="52"/>
        </w:rPr>
      </w:pPr>
      <w:r>
        <w:rPr>
          <w:rFonts w:ascii="Calibri" w:hAnsi="Calibri" w:cs="Calibri"/>
          <w:b/>
          <w:color w:val="F36D28"/>
          <w:sz w:val="52"/>
        </w:rPr>
        <w:t xml:space="preserve">   </w:t>
      </w:r>
    </w:p>
    <w:p w:rsidR="00946BB8" w:rsidRPr="00F32BB7" w:rsidRDefault="00F32BB7">
      <w:pPr>
        <w:tabs>
          <w:tab w:val="left" w:pos="5987"/>
        </w:tabs>
        <w:spacing w:before="228"/>
        <w:ind w:left="107"/>
        <w:rPr>
          <w:rFonts w:ascii="Calibri" w:hAnsi="Calibri" w:cs="Calibri"/>
          <w:b/>
          <w:sz w:val="144"/>
        </w:rPr>
      </w:pPr>
      <w:r w:rsidRPr="00F32BB7">
        <w:rPr>
          <w:rFonts w:ascii="Calibri" w:hAnsi="Calibri" w:cs="Calibri"/>
          <w:b/>
          <w:color w:val="F36D28"/>
          <w:sz w:val="96"/>
        </w:rPr>
        <w:t>Supporting</w:t>
      </w:r>
      <w:r w:rsidR="001844AA" w:rsidRPr="00F32BB7">
        <w:rPr>
          <w:rFonts w:ascii="Calibri" w:hAnsi="Calibri" w:cs="Calibri"/>
          <w:b/>
          <w:color w:val="F36D28"/>
          <w:sz w:val="96"/>
        </w:rPr>
        <w:t xml:space="preserve"> </w:t>
      </w:r>
      <w:r w:rsidRPr="00F32BB7">
        <w:rPr>
          <w:rFonts w:ascii="Calibri" w:hAnsi="Calibri" w:cs="Calibri"/>
          <w:b/>
          <w:color w:val="F36D28"/>
          <w:sz w:val="96"/>
        </w:rPr>
        <w:t>Savers</w:t>
      </w:r>
    </w:p>
    <w:p w:rsidR="00946BB8" w:rsidRDefault="00946BB8">
      <w:pPr>
        <w:pStyle w:val="BodyText"/>
        <w:rPr>
          <w:b/>
          <w:sz w:val="20"/>
        </w:rPr>
      </w:pPr>
    </w:p>
    <w:p w:rsidR="00946BB8" w:rsidRDefault="00946BB8">
      <w:pPr>
        <w:pStyle w:val="BodyText"/>
        <w:rPr>
          <w:b/>
          <w:sz w:val="20"/>
        </w:rPr>
      </w:pPr>
    </w:p>
    <w:p w:rsidR="00946BB8" w:rsidRDefault="00946BB8">
      <w:pPr>
        <w:pStyle w:val="BodyText"/>
        <w:ind w:left="135" w:right="-144"/>
        <w:rPr>
          <w:sz w:val="20"/>
        </w:rPr>
      </w:pPr>
    </w:p>
    <w:p w:rsidR="00946BB8" w:rsidRDefault="00946BB8">
      <w:pPr>
        <w:pStyle w:val="BodyText"/>
        <w:rPr>
          <w:b/>
          <w:sz w:val="20"/>
        </w:rPr>
      </w:pPr>
    </w:p>
    <w:p w:rsidR="00946BB8" w:rsidRDefault="008E0C6A">
      <w:pPr>
        <w:pStyle w:val="BodyText"/>
        <w:spacing w:before="10"/>
        <w:rPr>
          <w:b/>
          <w:sz w:val="22"/>
        </w:rPr>
      </w:pPr>
      <w:r>
        <w:rPr>
          <w:noProof/>
        </w:rPr>
        <w:pict w14:anchorId="44EA496F">
          <v:roundrect id="Rectangle: Rounded Corners 2" o:spid="_x0000_s1038" style="position:absolute;margin-left:3.35pt;margin-top:.8pt;width:445.2pt;height:1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" fillcolor="#f46e35" stroked="f" strokeweight="2pt">
            <v:textbox>
              <w:txbxContent>
                <w:p w:rsidR="00F32BB7" w:rsidRPr="00F32BB7" w:rsidRDefault="00F32BB7" w:rsidP="00F32BB7">
                  <w:pPr>
                    <w:jc w:val="center"/>
                    <w:rPr>
                      <w:rFonts w:asciiTheme="minorHAnsi" w:hAnsiTheme="minorHAnsi" w:cstheme="minorHAnsi"/>
                      <w:color w:val="FFFFFF" w:themeColor="background1"/>
                      <w:sz w:val="72"/>
                      <w:lang w:val="en-NZ"/>
                    </w:rPr>
                  </w:pPr>
                  <w:r w:rsidRPr="00F32BB7">
                    <w:rPr>
                      <w:rFonts w:asciiTheme="minorHAnsi" w:hAnsiTheme="minorHAnsi" w:cstheme="minorHAnsi"/>
                      <w:color w:val="FFFFFF" w:themeColor="background1"/>
                      <w:sz w:val="72"/>
                      <w:lang w:val="en-NZ"/>
                    </w:rPr>
                    <w:t>Force to save</w:t>
                  </w:r>
                </w:p>
              </w:txbxContent>
            </v:textbox>
          </v:roundrect>
        </w:pict>
      </w:r>
    </w:p>
    <w:p w:rsidR="00946BB8" w:rsidRDefault="00946BB8">
      <w:pPr>
        <w:pStyle w:val="BodyText"/>
        <w:ind w:left="135" w:right="-144"/>
        <w:rPr>
          <w:sz w:val="20"/>
        </w:rPr>
      </w:pPr>
    </w:p>
    <w:p w:rsidR="00946BB8" w:rsidRDefault="00946BB8">
      <w:pPr>
        <w:pStyle w:val="BodyText"/>
        <w:rPr>
          <w:b/>
          <w:sz w:val="20"/>
        </w:rPr>
      </w:pPr>
    </w:p>
    <w:p w:rsidR="00946BB8" w:rsidRDefault="00946BB8">
      <w:pPr>
        <w:pStyle w:val="BodyText"/>
        <w:spacing w:before="9"/>
        <w:rPr>
          <w:b/>
          <w:sz w:val="22"/>
        </w:rPr>
      </w:pPr>
    </w:p>
    <w:p w:rsidR="00946BB8" w:rsidRDefault="00946BB8">
      <w:pPr>
        <w:pStyle w:val="BodyText"/>
        <w:ind w:left="135" w:right="-144"/>
        <w:rPr>
          <w:sz w:val="20"/>
        </w:rPr>
      </w:pPr>
    </w:p>
    <w:p w:rsidR="00946BB8" w:rsidRDefault="00946BB8">
      <w:pPr>
        <w:pStyle w:val="BodyText"/>
        <w:rPr>
          <w:b/>
          <w:sz w:val="20"/>
        </w:rPr>
      </w:pPr>
    </w:p>
    <w:p w:rsidR="00946BB8" w:rsidRDefault="00946BB8">
      <w:pPr>
        <w:pStyle w:val="BodyText"/>
        <w:spacing w:before="9"/>
        <w:rPr>
          <w:b/>
          <w:sz w:val="22"/>
        </w:rPr>
      </w:pPr>
    </w:p>
    <w:p w:rsidR="00946BB8" w:rsidRDefault="00946BB8">
      <w:pPr>
        <w:pStyle w:val="BodyText"/>
        <w:ind w:left="135" w:right="-144"/>
        <w:rPr>
          <w:sz w:val="20"/>
        </w:rPr>
      </w:pPr>
    </w:p>
    <w:p w:rsidR="00946BB8" w:rsidRDefault="00946BB8">
      <w:pPr>
        <w:pStyle w:val="BodyText"/>
        <w:rPr>
          <w:b/>
          <w:sz w:val="20"/>
        </w:rPr>
      </w:pPr>
    </w:p>
    <w:p w:rsidR="00946BB8" w:rsidRDefault="00946BB8">
      <w:pPr>
        <w:pStyle w:val="BodyText"/>
        <w:ind w:left="135" w:right="-144"/>
        <w:rPr>
          <w:sz w:val="20"/>
        </w:rPr>
      </w:pPr>
    </w:p>
    <w:p w:rsidR="00946BB8" w:rsidRPr="001844AA" w:rsidRDefault="008E0C6A">
      <w:pPr>
        <w:pStyle w:val="BodyText"/>
        <w:spacing w:before="567" w:line="237" w:lineRule="auto"/>
        <w:ind w:left="443" w:right="1092"/>
        <w:rPr>
          <w:rFonts w:ascii="Calibri" w:hAnsi="Calibri" w:cs="Calibri"/>
        </w:rPr>
      </w:pPr>
      <w:r>
        <w:rPr>
          <w:noProof/>
        </w:rPr>
        <w:pict>
          <v:roundrect id="_x0000_s1037" alt="" style="position:absolute;left:0;text-align:left;margin-left:.7pt;margin-top:3.45pt;width:447.85pt;height:110.85pt;z-index:251681792;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f46e35" stroked="f" strokeweight="2pt">
            <v:textbox style="mso-next-textbox:#_x0000_s1037">
              <w:txbxContent>
                <w:p w:rsidR="00F32BB7" w:rsidRPr="00F32BB7" w:rsidRDefault="00F32BB7" w:rsidP="00F32BB7">
                  <w:pPr>
                    <w:jc w:val="center"/>
                    <w:rPr>
                      <w:rFonts w:ascii="Calibri" w:hAnsi="Calibri" w:cs="Calibri"/>
                      <w:color w:val="FFFFFF" w:themeColor="background1"/>
                      <w:sz w:val="72"/>
                      <w:lang w:val="en-NZ"/>
                    </w:rPr>
                  </w:pPr>
                  <w:r w:rsidRPr="00F32BB7">
                    <w:rPr>
                      <w:rFonts w:ascii="Calibri" w:hAnsi="Calibri" w:cs="Calibri"/>
                      <w:color w:val="FFFFFF" w:themeColor="background1"/>
                      <w:sz w:val="72"/>
                      <w:lang w:val="en-NZ"/>
                    </w:rPr>
                    <w:t>Make it hard not to save</w:t>
                  </w:r>
                </w:p>
              </w:txbxContent>
            </v:textbox>
          </v:roundrect>
        </w:pict>
      </w:r>
      <w:r>
        <w:rPr>
          <w:noProof/>
        </w:rPr>
        <w:pict>
          <v:roundrect id="_x0000_s1036" alt="" style="position:absolute;left:0;text-align:left;margin-left:-.8pt;margin-top:137.2pt;width:447.85pt;height:110.85pt;z-index:251682816;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f46e35" stroked="f" strokeweight="2pt">
            <v:textbox style="mso-next-textbox:#_x0000_s1036">
              <w:txbxContent>
                <w:p w:rsidR="00F32BB7" w:rsidRPr="00F32BB7" w:rsidRDefault="00F32BB7" w:rsidP="00F32BB7">
                  <w:pPr>
                    <w:jc w:val="center"/>
                    <w:rPr>
                      <w:rFonts w:ascii="Calibri" w:hAnsi="Calibri" w:cs="Calibri"/>
                      <w:color w:val="FFFFFF" w:themeColor="background1"/>
                      <w:sz w:val="72"/>
                      <w:lang w:val="en-NZ"/>
                    </w:rPr>
                  </w:pPr>
                  <w:r w:rsidRPr="00F32BB7">
                    <w:rPr>
                      <w:rFonts w:ascii="Calibri" w:hAnsi="Calibri" w:cs="Calibri"/>
                      <w:color w:val="FFFFFF" w:themeColor="background1"/>
                      <w:sz w:val="72"/>
                      <w:lang w:val="en-NZ"/>
                    </w:rPr>
                    <w:t>Make it easy to save</w:t>
                  </w:r>
                </w:p>
              </w:txbxContent>
            </v:textbox>
          </v:roundrect>
        </w:pict>
      </w:r>
      <w:r>
        <w:rPr>
          <w:noProof/>
        </w:rPr>
        <w:pict>
          <v:roundrect id="_x0000_s1035" alt="" style="position:absolute;left:0;text-align:left;margin-left:.7pt;margin-top:275.2pt;width:447.85pt;height:110.85pt;z-index:25168486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f46e35" stroked="f" strokeweight="2pt">
            <v:textbox style="mso-next-textbox:#_x0000_s1035">
              <w:txbxContent>
                <w:p w:rsidR="00F32BB7" w:rsidRPr="00F32BB7" w:rsidRDefault="00F32BB7" w:rsidP="00F32BB7">
                  <w:pPr>
                    <w:jc w:val="center"/>
                    <w:rPr>
                      <w:rFonts w:ascii="Calibri" w:hAnsi="Calibri" w:cs="Calibri"/>
                      <w:color w:val="FFFFFF" w:themeColor="background1"/>
                      <w:sz w:val="72"/>
                      <w:lang w:val="en-NZ"/>
                    </w:rPr>
                  </w:pPr>
                  <w:r w:rsidRPr="00F32BB7">
                    <w:rPr>
                      <w:rFonts w:ascii="Calibri" w:hAnsi="Calibri" w:cs="Calibri"/>
                      <w:color w:val="FFFFFF" w:themeColor="background1"/>
                      <w:sz w:val="72"/>
                      <w:lang w:val="en-NZ"/>
                    </w:rPr>
                    <w:t>Incentivise to save</w:t>
                  </w:r>
                </w:p>
              </w:txbxContent>
            </v:textbox>
          </v:roundrect>
        </w:pict>
      </w:r>
      <w:r>
        <w:rPr>
          <w:noProof/>
        </w:rPr>
        <w:pict>
          <v:roundrect id="_x0000_s1034" alt="" style="position:absolute;left:0;text-align:left;margin-left:.7pt;margin-top:405.7pt;width:447.85pt;height:136.35pt;z-index:251685888;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f46e35" stroked="f" strokeweight="2pt">
            <v:textbox style="mso-next-textbox:#_x0000_s1034">
              <w:txbxContent>
                <w:p w:rsidR="00F32BB7" w:rsidRPr="00F32BB7" w:rsidRDefault="00F32BB7" w:rsidP="00F32BB7">
                  <w:pPr>
                    <w:jc w:val="center"/>
                    <w:rPr>
                      <w:rFonts w:ascii="Calibri" w:hAnsi="Calibri" w:cs="Calibri"/>
                      <w:color w:val="FFFFFF" w:themeColor="background1"/>
                      <w:sz w:val="72"/>
                      <w:lang w:val="en-NZ"/>
                    </w:rPr>
                  </w:pPr>
                  <w:r w:rsidRPr="00F32BB7">
                    <w:rPr>
                      <w:rFonts w:ascii="Calibri" w:hAnsi="Calibri" w:cs="Calibri"/>
                      <w:color w:val="FFFFFF" w:themeColor="background1"/>
                      <w:sz w:val="72"/>
                      <w:lang w:val="en-NZ"/>
                    </w:rPr>
                    <w:t>Provide social support for saving</w:t>
                  </w:r>
                </w:p>
              </w:txbxContent>
            </v:textbox>
          </v:roundrect>
        </w:pict>
      </w:r>
      <w:r>
        <w:rPr>
          <w:noProof/>
        </w:rPr>
        <w:pict>
          <v:roundrect id="_x0000_s1033" alt="" style="position:absolute;left:0;text-align:left;margin-left:.7pt;margin-top:560.4pt;width:447.85pt;height:110.85pt;z-index:251686912;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fillcolor="#f46e35" stroked="f" strokeweight="2pt">
            <v:textbox style="mso-next-textbox:#_x0000_s1033">
              <w:txbxContent>
                <w:p w:rsidR="00F32BB7" w:rsidRPr="00F32BB7" w:rsidRDefault="00F32BB7" w:rsidP="00F32BB7">
                  <w:pPr>
                    <w:jc w:val="center"/>
                    <w:rPr>
                      <w:rFonts w:ascii="Calibri" w:hAnsi="Calibri" w:cs="Calibri"/>
                      <w:color w:val="FFFFFF" w:themeColor="background1"/>
                      <w:sz w:val="72"/>
                      <w:lang w:val="en-NZ"/>
                    </w:rPr>
                  </w:pPr>
                  <w:r w:rsidRPr="00F32BB7">
                    <w:rPr>
                      <w:rFonts w:ascii="Calibri" w:hAnsi="Calibri" w:cs="Calibri"/>
                      <w:color w:val="FFFFFF" w:themeColor="background1"/>
                      <w:sz w:val="72"/>
                      <w:lang w:val="en-NZ"/>
                    </w:rPr>
                    <w:t>Make it fun to save</w:t>
                  </w:r>
                </w:p>
              </w:txbxContent>
            </v:textbox>
          </v:roundrect>
        </w:pict>
      </w:r>
      <w:r w:rsidR="00F32BB7">
        <w:br w:type="column"/>
      </w:r>
      <w:r w:rsidR="00F32BB7" w:rsidRPr="001844AA">
        <w:rPr>
          <w:rFonts w:ascii="Calibri" w:hAnsi="Calibri" w:cs="Calibri"/>
          <w:color w:val="F36D28"/>
        </w:rPr>
        <w:t>In groups, discuss these ideas relating to the word saving. Explain the positives and negatives of each statement as a plan for</w:t>
      </w:r>
      <w:r w:rsidR="00F32BB7" w:rsidRPr="001844AA">
        <w:rPr>
          <w:rFonts w:ascii="Calibri" w:hAnsi="Calibri" w:cs="Calibri"/>
          <w:color w:val="F36D28"/>
          <w:spacing w:val="87"/>
        </w:rPr>
        <w:t xml:space="preserve"> </w:t>
      </w:r>
      <w:r w:rsidR="00F32BB7" w:rsidRPr="001844AA">
        <w:rPr>
          <w:rFonts w:ascii="Calibri" w:hAnsi="Calibri" w:cs="Calibri"/>
          <w:color w:val="F36D28"/>
        </w:rPr>
        <w:t>saving.</w:t>
      </w:r>
    </w:p>
    <w:p w:rsidR="00946BB8" w:rsidRPr="001844AA" w:rsidRDefault="008E0C6A">
      <w:pPr>
        <w:pStyle w:val="BodyText"/>
        <w:spacing w:before="1"/>
        <w:ind w:left="443"/>
        <w:rPr>
          <w:rFonts w:ascii="Calibri" w:hAnsi="Calibri" w:cs="Calibri"/>
        </w:rPr>
      </w:pPr>
      <w:r>
        <w:rPr>
          <w:rFonts w:ascii="Calibri" w:hAnsi="Calibri" w:cs="Calibri"/>
        </w:rPr>
        <w:pict>
          <v:line id="_x0000_s1032" alt="" style="position:absolute;left:0;text-align:left;z-index:251669504;mso-wrap-edited:f;mso-width-percent:0;mso-height-percent:0;mso-position-horizontal-relative:page;mso-width-percent:0;mso-height-percent:0" from="600.35pt,-58pt" to="600.35pt,24.2pt" strokecolor="#f36d28" strokeweight="3.15506mm">
            <w10:wrap anchorx="page"/>
          </v:line>
        </w:pict>
      </w:r>
      <w:r w:rsidR="00F32BB7" w:rsidRPr="001844AA">
        <w:rPr>
          <w:rFonts w:ascii="Calibri" w:hAnsi="Calibri" w:cs="Calibri"/>
          <w:color w:val="F36D28"/>
        </w:rPr>
        <w:t>Justify which one would work for you the best and explain why?</w:t>
      </w:r>
    </w:p>
    <w:p w:rsidR="00946BB8" w:rsidRDefault="00946BB8">
      <w:pPr>
        <w:pStyle w:val="BodyText"/>
        <w:spacing w:before="6"/>
        <w:rPr>
          <w:sz w:val="47"/>
        </w:rPr>
      </w:pPr>
    </w:p>
    <w:p w:rsidR="001844AA" w:rsidRDefault="001844AA">
      <w:pPr>
        <w:pStyle w:val="BodyText"/>
        <w:spacing w:before="6"/>
        <w:rPr>
          <w:sz w:val="47"/>
        </w:rPr>
      </w:pPr>
    </w:p>
    <w:p w:rsidR="00F32BB7" w:rsidRDefault="00F32BB7">
      <w:pPr>
        <w:pStyle w:val="BodyText"/>
        <w:spacing w:before="6"/>
        <w:rPr>
          <w:sz w:val="47"/>
        </w:rPr>
      </w:pPr>
    </w:p>
    <w:p w:rsidR="00946BB8" w:rsidRPr="001844AA" w:rsidRDefault="00F32BB7">
      <w:pPr>
        <w:pStyle w:val="BodyText"/>
        <w:spacing w:line="237" w:lineRule="auto"/>
        <w:ind w:left="107" w:right="306"/>
        <w:rPr>
          <w:rFonts w:asciiTheme="minorHAnsi" w:hAnsiTheme="minorHAnsi" w:cstheme="minorHAnsi"/>
        </w:rPr>
      </w:pPr>
      <w:r w:rsidRPr="001844AA">
        <w:rPr>
          <w:rFonts w:asciiTheme="minorHAnsi" w:hAnsiTheme="minorHAnsi" w:cstheme="minorHAnsi"/>
        </w:rPr>
        <w:t>Compulsory contributions are deducted from your wages into KiwiSaver or a similar scheme to save for your retirement. This can only be withdrawn by first home buyers. Compulsory savings schemes are not legislated in New Zealand, so it is up to each individual to decide whether they want to</w:t>
      </w:r>
      <w:r w:rsidRPr="001844AA">
        <w:rPr>
          <w:rFonts w:asciiTheme="minorHAnsi" w:hAnsiTheme="minorHAnsi" w:cstheme="minorHAnsi"/>
          <w:spacing w:val="45"/>
        </w:rPr>
        <w:t xml:space="preserve"> </w:t>
      </w:r>
      <w:r w:rsidRPr="001844AA">
        <w:rPr>
          <w:rFonts w:asciiTheme="minorHAnsi" w:hAnsiTheme="minorHAnsi" w:cstheme="minorHAnsi"/>
        </w:rPr>
        <w:t>join.</w:t>
      </w:r>
    </w:p>
    <w:p w:rsidR="00946BB8" w:rsidRPr="001844AA" w:rsidRDefault="008E0C6A">
      <w:pPr>
        <w:pStyle w:val="BodyText"/>
        <w:spacing w:before="558" w:line="237" w:lineRule="auto"/>
        <w:ind w:left="107" w:right="306"/>
        <w:rPr>
          <w:rFonts w:ascii="Calibri" w:hAnsi="Calibri" w:cs="Calibri"/>
        </w:rPr>
      </w:pPr>
      <w:r>
        <w:pict>
          <v:line id="_x0000_s1031" alt="" style="position:absolute;left:0;text-align:left;z-index:251670528;mso-wrap-edited:f;mso-width-percent:0;mso-height-percent:0;mso-position-horizontal-relative:page;mso-position-vertical-relative:page;mso-width-percent:0;mso-height-percent:0" from="602pt,353.05pt" to="1524.3pt,353.05pt" strokecolor="#585858" strokeweight=".19719mm">
            <w10:wrap anchorx="page" anchory="page"/>
          </v:line>
        </w:pict>
      </w:r>
      <w:r w:rsidR="00F32BB7" w:rsidRPr="001844AA">
        <w:rPr>
          <w:rFonts w:ascii="Calibri" w:hAnsi="Calibri" w:cs="Calibri"/>
        </w:rPr>
        <w:t>Bundled up schemes - these offers usually include enticements so the customer can make savings. For example, you might choose to put all of your insurance policies - house, car and contents insurance with the same company so that you get a discount.</w:t>
      </w:r>
      <w:r w:rsidR="00F32BB7">
        <w:rPr>
          <w:rFonts w:ascii="Calibri" w:hAnsi="Calibri" w:cs="Calibri"/>
        </w:rPr>
        <w:t xml:space="preserve"> </w:t>
      </w:r>
      <w:r w:rsidR="00F32BB7" w:rsidRPr="001844AA">
        <w:rPr>
          <w:rFonts w:ascii="Calibri" w:hAnsi="Calibri" w:cs="Calibri"/>
        </w:rPr>
        <w:t>Check out your latest electricity bill and see the savings you could make by comparing costs with another provider.</w:t>
      </w:r>
    </w:p>
    <w:p w:rsidR="00946BB8" w:rsidRDefault="008E0C6A">
      <w:pPr>
        <w:pStyle w:val="BodyText"/>
        <w:spacing w:before="5"/>
        <w:rPr>
          <w:sz w:val="48"/>
        </w:rPr>
      </w:pPr>
      <w:r>
        <w:pict>
          <v:line id="_x0000_s1030" alt="" style="position:absolute;z-index:251673600;mso-wrap-edited:f;mso-width-percent:0;mso-height-percent:0;mso-position-horizontal-relative:page;mso-position-vertical-relative:page;mso-width-percent:0;mso-height-percent:0" from="602pt,487.6pt" to="1524.3pt,487.6pt" strokecolor="#585858" strokeweight=".19719mm">
            <w10:wrap anchorx="page" anchory="page"/>
          </v:line>
        </w:pict>
      </w:r>
    </w:p>
    <w:p w:rsidR="00946BB8" w:rsidRDefault="00F32BB7">
      <w:pPr>
        <w:pStyle w:val="BodyText"/>
        <w:spacing w:line="237" w:lineRule="auto"/>
        <w:ind w:left="107" w:right="306"/>
        <w:rPr>
          <w:rFonts w:ascii="Calibri" w:hAnsi="Calibri" w:cs="Calibri"/>
        </w:rPr>
      </w:pPr>
      <w:r w:rsidRPr="001844AA">
        <w:rPr>
          <w:rFonts w:ascii="Calibri" w:hAnsi="Calibri" w:cs="Calibri"/>
        </w:rPr>
        <w:t>Have a workplace saving plan in place. When you get a pay rise ask for it to go automatically into your savings account. Put all tax refunds into a savings account. Ensure any surplus money is put into a savings</w:t>
      </w:r>
      <w:r w:rsidRPr="001844AA">
        <w:rPr>
          <w:rFonts w:ascii="Calibri" w:hAnsi="Calibri" w:cs="Calibri"/>
          <w:spacing w:val="53"/>
        </w:rPr>
        <w:t xml:space="preserve"> </w:t>
      </w:r>
      <w:r w:rsidRPr="001844AA">
        <w:rPr>
          <w:rFonts w:ascii="Calibri" w:hAnsi="Calibri" w:cs="Calibri"/>
        </w:rPr>
        <w:t>account.</w:t>
      </w:r>
    </w:p>
    <w:p w:rsidR="00F32BB7" w:rsidRPr="001844AA" w:rsidRDefault="00F32BB7">
      <w:pPr>
        <w:pStyle w:val="BodyText"/>
        <w:spacing w:line="237" w:lineRule="auto"/>
        <w:ind w:left="107" w:right="306"/>
        <w:rPr>
          <w:rFonts w:ascii="Calibri" w:hAnsi="Calibri" w:cs="Calibri"/>
        </w:rPr>
      </w:pPr>
    </w:p>
    <w:p w:rsidR="00946BB8" w:rsidRDefault="008E0C6A">
      <w:pPr>
        <w:pStyle w:val="BodyText"/>
        <w:spacing w:before="4"/>
        <w:rPr>
          <w:sz w:val="52"/>
        </w:rPr>
      </w:pPr>
      <w:r>
        <w:pict>
          <v:line id="_x0000_s1029" alt="" style="position:absolute;z-index:251674624;mso-wrap-edited:f;mso-width-percent:0;mso-height-percent:0;mso-position-horizontal-relative:page;mso-position-vertical-relative:page;mso-width-percent:0;mso-height-percent:0" from="602pt,630.2pt" to="1524.3pt,630.2pt" strokecolor="#585858" strokeweight=".19719mm">
            <w10:wrap anchorx="page" anchory="page"/>
          </v:line>
        </w:pict>
      </w:r>
    </w:p>
    <w:p w:rsidR="00946BB8" w:rsidRPr="001844AA" w:rsidRDefault="00F32BB7">
      <w:pPr>
        <w:pStyle w:val="BodyText"/>
        <w:spacing w:line="237" w:lineRule="auto"/>
        <w:ind w:left="107" w:right="1069"/>
        <w:jc w:val="both"/>
        <w:rPr>
          <w:rFonts w:ascii="Calibri" w:hAnsi="Calibri" w:cs="Calibri"/>
        </w:rPr>
      </w:pPr>
      <w:r w:rsidRPr="001844AA">
        <w:rPr>
          <w:rFonts w:ascii="Calibri" w:hAnsi="Calibri" w:cs="Calibri"/>
        </w:rPr>
        <w:t>If you are an employee, your employer will pay a minimum of 3% of your total salary or wages into your KiwiSaver account unless another rate is negotiated when employed. The government will contribute 50 cents for each dollar you contribute. Up to the maximum rate of $521.43 per year.</w:t>
      </w:r>
    </w:p>
    <w:p w:rsidR="00946BB8" w:rsidRPr="001844AA" w:rsidRDefault="008E0C6A">
      <w:pPr>
        <w:pStyle w:val="BodyText"/>
        <w:spacing w:before="510" w:line="237" w:lineRule="auto"/>
        <w:ind w:left="107" w:right="306"/>
        <w:rPr>
          <w:rFonts w:ascii="Calibri" w:hAnsi="Calibri" w:cs="Calibri"/>
        </w:rPr>
      </w:pPr>
      <w:r>
        <w:pict>
          <v:line id="_x0000_s1028" alt="" style="position:absolute;left:0;text-align:left;z-index:251675648;mso-wrap-edited:f;mso-width-percent:0;mso-height-percent:0;mso-position-horizontal-relative:page;mso-position-vertical-relative:page;mso-width-percent:0;mso-height-percent:0" from="602pt,764.65pt" to="1524.3pt,764.65pt" strokecolor="#585858" strokeweight=".19719mm">
            <w10:wrap anchorx="page" anchory="page"/>
          </v:line>
        </w:pict>
      </w:r>
      <w:r w:rsidR="00F32BB7" w:rsidRPr="001844AA">
        <w:rPr>
          <w:rFonts w:ascii="Calibri" w:hAnsi="Calibri" w:cs="Calibri"/>
        </w:rPr>
        <w:t>Make saving a group activity. Collective saving is an effective way of saving for some communities. Discuss the common goals and decide on shared values and rules. Decide who is part of the decision-making process and put time frames and monitoring measures in place. Groups of people can invest in the share market and use any earnings they make for savings. Again, agree on the rules and expectations first.</w:t>
      </w:r>
    </w:p>
    <w:p w:rsidR="00946BB8" w:rsidRPr="001844AA" w:rsidRDefault="008E0C6A">
      <w:pPr>
        <w:pStyle w:val="BodyText"/>
        <w:spacing w:before="536" w:line="237" w:lineRule="auto"/>
        <w:ind w:left="107" w:right="306"/>
        <w:rPr>
          <w:rFonts w:ascii="Calibri" w:hAnsi="Calibri" w:cs="Calibri"/>
        </w:rPr>
      </w:pPr>
      <w:r>
        <w:pict>
          <v:line id="_x0000_s1027" alt="" style="position:absolute;left:0;text-align:left;z-index:251676672;mso-wrap-edited:f;mso-width-percent:0;mso-height-percent:0;mso-position-horizontal-relative:page;mso-position-vertical-relative:page;mso-width-percent:0;mso-height-percent:0" from="602pt,923.05pt" to="1524.3pt,923.05pt" strokecolor="#585858" strokeweight=".19719mm">
            <w10:wrap anchorx="page" anchory="page"/>
          </v:line>
        </w:pict>
      </w:r>
      <w:r w:rsidR="00F32BB7" w:rsidRPr="001844AA">
        <w:rPr>
          <w:rFonts w:ascii="Calibri" w:hAnsi="Calibri" w:cs="Calibri"/>
        </w:rPr>
        <w:t>Gamify savings. Apps are available that track your savings and alert you when you have achieved small goals. You can be awarded points which you can bank as bonus dollar values or you can select a prize. Positive saving behaviours are rewarded, making the saver more</w:t>
      </w:r>
      <w:r w:rsidR="00F32BB7" w:rsidRPr="001844AA">
        <w:rPr>
          <w:rFonts w:ascii="Calibri" w:hAnsi="Calibri" w:cs="Calibri"/>
          <w:spacing w:val="9"/>
        </w:rPr>
        <w:t xml:space="preserve"> </w:t>
      </w:r>
      <w:r w:rsidR="00F32BB7" w:rsidRPr="001844AA">
        <w:rPr>
          <w:rFonts w:ascii="Calibri" w:hAnsi="Calibri" w:cs="Calibri"/>
        </w:rPr>
        <w:t>engaged.</w:t>
      </w:r>
    </w:p>
    <w:p w:rsidR="00946BB8" w:rsidRDefault="00946BB8">
      <w:pPr>
        <w:spacing w:line="237" w:lineRule="auto"/>
        <w:sectPr w:rsidR="00946BB8">
          <w:type w:val="continuous"/>
          <w:pgSz w:w="31660" w:h="22540" w:orient="landscape"/>
          <w:pgMar w:top="740" w:right="1760" w:bottom="280" w:left="1200" w:header="720" w:footer="720" w:gutter="0"/>
          <w:cols w:num="2" w:space="720" w:equalWidth="0">
            <w:col w:w="9398" w:space="1434"/>
            <w:col w:w="17868"/>
          </w:cols>
        </w:sectPr>
      </w:pPr>
    </w:p>
    <w:p w:rsidR="00946BB8" w:rsidRDefault="00946BB8">
      <w:pPr>
        <w:pStyle w:val="BodyText"/>
        <w:rPr>
          <w:sz w:val="20"/>
        </w:rPr>
      </w:pPr>
    </w:p>
    <w:p w:rsidR="00946BB8" w:rsidRDefault="008E0C6A">
      <w:pPr>
        <w:pStyle w:val="BodyText"/>
        <w:spacing w:before="3"/>
        <w:rPr>
          <w:sz w:val="25"/>
        </w:rPr>
      </w:pPr>
      <w:r>
        <w:pict>
          <v:line id="_x0000_s1026" alt="" style="position:absolute;z-index:251677696;mso-wrap-edited:f;mso-width-percent:0;mso-height-percent:0;mso-position-horizontal-relative:page;mso-position-vertical-relative:page;mso-width-percent:0;mso-height-percent:0" from="602pt,1033.95pt" to="1524.3pt,1033.95pt" strokecolor="#585858" strokeweight=".19719mm">
            <w10:wrap anchorx="page" anchory="page"/>
          </v:line>
        </w:pict>
      </w:r>
    </w:p>
    <w:p w:rsidR="00F32BB7" w:rsidRDefault="00F32BB7">
      <w:pPr>
        <w:spacing w:before="149"/>
        <w:ind w:right="109"/>
        <w:jc w:val="right"/>
        <w:rPr>
          <w:rFonts w:ascii="Calibri" w:hAnsi="Calibri" w:cs="Calibri"/>
          <w:color w:val="F36D28"/>
          <w:sz w:val="35"/>
        </w:rPr>
      </w:pPr>
    </w:p>
    <w:p w:rsidR="00946BB8" w:rsidRPr="00F32BB7" w:rsidRDefault="00F32BB7">
      <w:pPr>
        <w:spacing w:before="149"/>
        <w:ind w:right="109"/>
        <w:jc w:val="right"/>
        <w:rPr>
          <w:rFonts w:ascii="Calibri" w:hAnsi="Calibri" w:cs="Calibri"/>
          <w:sz w:val="35"/>
        </w:rPr>
      </w:pPr>
      <w:r w:rsidRPr="00F32BB7">
        <w:rPr>
          <w:rFonts w:ascii="Calibri" w:hAnsi="Calibri" w:cs="Calibri"/>
          <w:color w:val="F36D28"/>
          <w:sz w:val="35"/>
        </w:rPr>
        <w:t>Adapted from Tufano and Schneider 2016</w:t>
      </w:r>
    </w:p>
    <w:sectPr w:rsidR="00946BB8" w:rsidRPr="00F32BB7">
      <w:type w:val="continuous"/>
      <w:pgSz w:w="31660" w:h="22540" w:orient="landscape"/>
      <w:pgMar w:top="740" w:right="17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B0604020202020204"/>
    <w:charset w:val="00"/>
    <w:family w:val="roman"/>
    <w:pitch w:val="variable"/>
    <w:sig w:usb0="E0002EFF" w:usb1="C000785B"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46BB8"/>
    <w:rsid w:val="001844AA"/>
    <w:rsid w:val="005A30F1"/>
    <w:rsid w:val="008E0C6A"/>
    <w:rsid w:val="00946BB8"/>
    <w:rsid w:val="00F32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0070BD68-2E83-4B5F-86CC-D7891666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2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B7"/>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rget xmlns="cdf7e5e6-a72e-40b5-be2c-61fd99f1e980" xsi:nil="true"/>
    <_ip_UnifiedCompliancePolicyProperties xmlns="http://schemas.microsoft.com/sharepoint/v3" xsi:nil="true"/>
    <_Flow_SignoffStatus xmlns="cdf7e5e6-a72e-40b5-be2c-61fd99f1e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7854023396F488AB71026ADCA02AC" ma:contentTypeVersion="16" ma:contentTypeDescription="Create a new document." ma:contentTypeScope="" ma:versionID="42a9be25497a9d5a7a95ce6db52f73cb">
  <xsd:schema xmlns:xsd="http://www.w3.org/2001/XMLSchema" xmlns:xs="http://www.w3.org/2001/XMLSchema" xmlns:p="http://schemas.microsoft.com/office/2006/metadata/properties" xmlns:ns1="http://schemas.microsoft.com/sharepoint/v3" xmlns:ns2="cdf7e5e6-a72e-40b5-be2c-61fd99f1e980" xmlns:ns3="3a6dd8e5-15ec-4d56-ae03-fb52d5d24db9" targetNamespace="http://schemas.microsoft.com/office/2006/metadata/properties" ma:root="true" ma:fieldsID="9b0b2a254c1e2b3ec4e9bfbacf4ce356" ns1:_="" ns2:_="" ns3:_="">
    <xsd:import namespace="http://schemas.microsoft.com/sharepoint/v3"/>
    <xsd:import namespace="cdf7e5e6-a72e-40b5-be2c-61fd99f1e980"/>
    <xsd:import namespace="3a6dd8e5-15ec-4d56-ae03-fb52d5d24db9"/>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Targ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7e5e6-a72e-40b5-be2c-61fd99f1e980"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Target" ma:index="23" nillable="true" ma:displayName="Target" ma:format="Dropdown" ma:internalName="Targe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dd8e5-15ec-4d56-ae03-fb52d5d24d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F916E-D97B-4D67-A187-E66C901D6EE2}">
  <ds:schemaRefs>
    <ds:schemaRef ds:uri="http://schemas.microsoft.com/office/2006/metadata/properties"/>
    <ds:schemaRef ds:uri="http://schemas.microsoft.com/office/infopath/2007/PartnerControls"/>
    <ds:schemaRef ds:uri="http://schemas.microsoft.com/sharepoint/v3"/>
    <ds:schemaRef ds:uri="cdf7e5e6-a72e-40b5-be2c-61fd99f1e980"/>
  </ds:schemaRefs>
</ds:datastoreItem>
</file>

<file path=customXml/itemProps2.xml><?xml version="1.0" encoding="utf-8"?>
<ds:datastoreItem xmlns:ds="http://schemas.openxmlformats.org/officeDocument/2006/customXml" ds:itemID="{DEEB8C49-9F0A-4569-A9F1-0E1EFC425C4F}">
  <ds:schemaRefs>
    <ds:schemaRef ds:uri="http://schemas.microsoft.com/sharepoint/v3/contenttype/forms"/>
  </ds:schemaRefs>
</ds:datastoreItem>
</file>

<file path=customXml/itemProps3.xml><?xml version="1.0" encoding="utf-8"?>
<ds:datastoreItem xmlns:ds="http://schemas.openxmlformats.org/officeDocument/2006/customXml" ds:itemID="{1A70AD25-995C-46FB-AA1A-C71983A0A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f7e5e6-a72e-40b5-be2c-61fd99f1e980"/>
    <ds:schemaRef ds:uri="3a6dd8e5-15ec-4d56-ae03-fb52d5d2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Kerr</cp:lastModifiedBy>
  <cp:revision>3</cp:revision>
  <dcterms:created xsi:type="dcterms:W3CDTF">2019-11-11T01:53:00Z</dcterms:created>
  <dcterms:modified xsi:type="dcterms:W3CDTF">2020-08-31T02:33:00Z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vt:lpwstr>
  </property>
  <property fmtid="{D5CDD505-2E9C-101B-9397-08002B2CF9AE}" pid="3" name="ContentTypeId">
    <vt:lpwstr>0x010100CA57854023396F488AB71026ADCA02AC</vt:lpwstr>
  </property>
</Properties>
</file>